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598AA1" w14:textId="77777777" w:rsidR="000A0A5F" w:rsidRDefault="000A0A5F" w:rsidP="000A0A5F">
      <w:pPr>
        <w:spacing w:line="360" w:lineRule="auto"/>
        <w:jc w:val="both"/>
        <w:rPr>
          <w:rFonts w:ascii="Times New Roman" w:hAnsi="Times New Roman" w:cs="Times New Roman"/>
        </w:rPr>
      </w:pPr>
      <w:bookmarkStart w:id="0" w:name="_GoBack"/>
      <w:bookmarkEnd w:id="0"/>
    </w:p>
    <w:p w14:paraId="4027FE82" w14:textId="77777777" w:rsidR="000A0A5F" w:rsidRDefault="000A0A5F" w:rsidP="000A0A5F">
      <w:pPr>
        <w:spacing w:line="360" w:lineRule="auto"/>
        <w:rPr>
          <w:rFonts w:ascii="Times New Roman" w:hAnsi="Times New Roman" w:cs="Times New Roman"/>
          <w:sz w:val="40"/>
          <w:szCs w:val="40"/>
        </w:rPr>
      </w:pPr>
      <w:r>
        <w:rPr>
          <w:rFonts w:ascii="Times New Roman" w:hAnsi="Times New Roman" w:cs="Times New Roman"/>
          <w:noProof/>
          <w:sz w:val="40"/>
          <w:szCs w:val="40"/>
          <w:lang w:val="en-US" w:eastAsia="en-US"/>
        </w:rPr>
        <w:drawing>
          <wp:anchor distT="0" distB="5715" distL="114300" distR="0" simplePos="0" relativeHeight="251662336" behindDoc="0" locked="0" layoutInCell="1" allowOverlap="1" wp14:anchorId="0BD5C357" wp14:editId="22B3A29F">
            <wp:simplePos x="0" y="0"/>
            <wp:positionH relativeFrom="column">
              <wp:posOffset>3531870</wp:posOffset>
            </wp:positionH>
            <wp:positionV relativeFrom="paragraph">
              <wp:posOffset>-197485</wp:posOffset>
            </wp:positionV>
            <wp:extent cx="2069465" cy="868045"/>
            <wp:effectExtent l="0" t="0" r="0" b="0"/>
            <wp:wrapSquare wrapText="bothSides"/>
            <wp:docPr id="3" name="Picture 3" descr="C:\Users\ga291\Downloads\exe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Users\ga291\Downloads\exe logo.png"/>
                    <pic:cNvPicPr>
                      <a:picLocks noChangeAspect="1" noChangeArrowheads="1"/>
                    </pic:cNvPicPr>
                  </pic:nvPicPr>
                  <pic:blipFill>
                    <a:blip r:embed="rId5"/>
                    <a:stretch>
                      <a:fillRect/>
                    </a:stretch>
                  </pic:blipFill>
                  <pic:spPr bwMode="auto">
                    <a:xfrm>
                      <a:off x="0" y="0"/>
                      <a:ext cx="2069465" cy="868045"/>
                    </a:xfrm>
                    <a:prstGeom prst="rect">
                      <a:avLst/>
                    </a:prstGeom>
                  </pic:spPr>
                </pic:pic>
              </a:graphicData>
            </a:graphic>
          </wp:anchor>
        </w:drawing>
      </w:r>
      <w:r>
        <w:rPr>
          <w:rFonts w:ascii="Times New Roman" w:hAnsi="Times New Roman" w:cs="Times New Roman"/>
          <w:noProof/>
          <w:sz w:val="40"/>
          <w:szCs w:val="40"/>
          <w:lang w:val="en-US" w:eastAsia="en-US"/>
        </w:rPr>
        <w:drawing>
          <wp:anchor distT="0" distB="7620" distL="114300" distR="114300" simplePos="0" relativeHeight="251663360" behindDoc="0" locked="0" layoutInCell="1" allowOverlap="1" wp14:anchorId="60726236" wp14:editId="1F2E9127">
            <wp:simplePos x="0" y="0"/>
            <wp:positionH relativeFrom="column">
              <wp:posOffset>-210185</wp:posOffset>
            </wp:positionH>
            <wp:positionV relativeFrom="paragraph">
              <wp:posOffset>-259715</wp:posOffset>
            </wp:positionV>
            <wp:extent cx="1864995" cy="1096645"/>
            <wp:effectExtent l="0" t="0" r="0" b="0"/>
            <wp:wrapSquare wrapText="bothSides"/>
            <wp:docPr id="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1"/>
                    <pic:cNvPicPr>
                      <a:picLocks noChangeAspect="1" noChangeArrowheads="1"/>
                    </pic:cNvPicPr>
                  </pic:nvPicPr>
                  <pic:blipFill>
                    <a:blip r:embed="rId6"/>
                    <a:stretch>
                      <a:fillRect/>
                    </a:stretch>
                  </pic:blipFill>
                  <pic:spPr bwMode="auto">
                    <a:xfrm>
                      <a:off x="0" y="0"/>
                      <a:ext cx="1864995" cy="1096645"/>
                    </a:xfrm>
                    <a:prstGeom prst="rect">
                      <a:avLst/>
                    </a:prstGeom>
                  </pic:spPr>
                </pic:pic>
              </a:graphicData>
            </a:graphic>
          </wp:anchor>
        </w:drawing>
      </w:r>
    </w:p>
    <w:p w14:paraId="595B87A9" w14:textId="77777777" w:rsidR="000A0A5F" w:rsidRDefault="000A0A5F" w:rsidP="000A0A5F">
      <w:pPr>
        <w:spacing w:line="360" w:lineRule="auto"/>
        <w:jc w:val="center"/>
        <w:rPr>
          <w:rFonts w:ascii="Times New Roman" w:hAnsi="Times New Roman" w:cs="Times New Roman"/>
          <w:sz w:val="40"/>
          <w:szCs w:val="40"/>
        </w:rPr>
      </w:pPr>
    </w:p>
    <w:p w14:paraId="27704559" w14:textId="77777777" w:rsidR="000A0A5F" w:rsidRDefault="000A0A5F" w:rsidP="000A0A5F">
      <w:pPr>
        <w:spacing w:line="360" w:lineRule="auto"/>
        <w:jc w:val="center"/>
        <w:rPr>
          <w:rFonts w:ascii="Times New Roman" w:hAnsi="Times New Roman" w:cs="Times New Roman"/>
          <w:sz w:val="40"/>
          <w:szCs w:val="40"/>
        </w:rPr>
      </w:pPr>
    </w:p>
    <w:p w14:paraId="192130D7" w14:textId="77777777" w:rsidR="000A0A5F" w:rsidRPr="00DB34F3" w:rsidRDefault="000A0A5F" w:rsidP="000A0A5F">
      <w:pPr>
        <w:jc w:val="center"/>
        <w:rPr>
          <w:lang w:val="fr-FR"/>
        </w:rPr>
      </w:pPr>
      <w:r>
        <w:rPr>
          <w:rFonts w:ascii="Times New Roman" w:hAnsi="Times New Roman" w:cs="Times New Roman"/>
          <w:i/>
          <w:sz w:val="40"/>
          <w:szCs w:val="40"/>
          <w:lang w:val="fr-FR"/>
        </w:rPr>
        <w:t xml:space="preserve">Colloque des étudiants des cycles supérieurs </w:t>
      </w:r>
    </w:p>
    <w:p w14:paraId="295B62DA" w14:textId="77777777" w:rsidR="000A0A5F" w:rsidRPr="00DB34F3" w:rsidRDefault="000A0A5F" w:rsidP="000A0A5F">
      <w:pPr>
        <w:jc w:val="center"/>
        <w:rPr>
          <w:rFonts w:ascii="Times New Roman" w:hAnsi="Times New Roman" w:cs="Times New Roman"/>
          <w:sz w:val="40"/>
          <w:szCs w:val="40"/>
          <w:lang w:val="fr-FR"/>
        </w:rPr>
      </w:pPr>
      <w:proofErr w:type="gramStart"/>
      <w:r>
        <w:rPr>
          <w:rFonts w:ascii="Times New Roman" w:hAnsi="Times New Roman" w:cs="Times New Roman"/>
          <w:i/>
          <w:sz w:val="40"/>
          <w:szCs w:val="40"/>
          <w:lang w:val="fr-FR"/>
        </w:rPr>
        <w:t>de</w:t>
      </w:r>
      <w:proofErr w:type="gramEnd"/>
      <w:r>
        <w:rPr>
          <w:rFonts w:ascii="Times New Roman" w:hAnsi="Times New Roman" w:cs="Times New Roman"/>
          <w:i/>
          <w:sz w:val="40"/>
          <w:szCs w:val="40"/>
          <w:lang w:val="fr-FR"/>
        </w:rPr>
        <w:t xml:space="preserve"> la Société des Dix-</w:t>
      </w:r>
      <w:proofErr w:type="spellStart"/>
      <w:r>
        <w:rPr>
          <w:rFonts w:ascii="Times New Roman" w:hAnsi="Times New Roman" w:cs="Times New Roman"/>
          <w:i/>
          <w:sz w:val="40"/>
          <w:szCs w:val="40"/>
          <w:lang w:val="fr-FR"/>
        </w:rPr>
        <w:t>Neuviémistes</w:t>
      </w:r>
      <w:proofErr w:type="spellEnd"/>
      <w:r>
        <w:rPr>
          <w:rFonts w:ascii="Times New Roman" w:hAnsi="Times New Roman" w:cs="Times New Roman"/>
          <w:i/>
          <w:sz w:val="40"/>
          <w:szCs w:val="40"/>
          <w:lang w:val="fr-FR"/>
        </w:rPr>
        <w:t xml:space="preserve"> </w:t>
      </w:r>
    </w:p>
    <w:p w14:paraId="31EC0842" w14:textId="77777777" w:rsidR="000A0A5F" w:rsidRDefault="000A0A5F" w:rsidP="000A0A5F">
      <w:pPr>
        <w:jc w:val="center"/>
        <w:rPr>
          <w:i/>
          <w:lang w:val="fr-FR"/>
        </w:rPr>
      </w:pPr>
    </w:p>
    <w:p w14:paraId="47059542" w14:textId="77777777" w:rsidR="000A0A5F" w:rsidRPr="00DB34F3" w:rsidRDefault="000A0A5F" w:rsidP="000A0A5F">
      <w:pPr>
        <w:jc w:val="center"/>
        <w:rPr>
          <w:lang w:val="fr-FR"/>
        </w:rPr>
      </w:pPr>
      <w:r w:rsidRPr="00DB34F3">
        <w:rPr>
          <w:rFonts w:ascii="Times New Roman" w:hAnsi="Times New Roman" w:cs="Times New Roman"/>
          <w:b/>
          <w:sz w:val="48"/>
          <w:szCs w:val="48"/>
          <w:lang w:val="fr-FR"/>
        </w:rPr>
        <w:t>(RE-)SHAPING IDENTITIES/</w:t>
      </w:r>
    </w:p>
    <w:p w14:paraId="3C3BD12E" w14:textId="77777777" w:rsidR="000A0A5F" w:rsidRPr="00DB34F3" w:rsidRDefault="000A0A5F" w:rsidP="000A0A5F">
      <w:pPr>
        <w:jc w:val="center"/>
        <w:rPr>
          <w:lang w:val="fr-FR"/>
        </w:rPr>
      </w:pPr>
      <w:r w:rsidRPr="00DB34F3">
        <w:rPr>
          <w:rFonts w:ascii="Times New Roman" w:hAnsi="Times New Roman" w:cs="Times New Roman"/>
          <w:b/>
          <w:sz w:val="48"/>
          <w:szCs w:val="48"/>
          <w:lang w:val="fr-FR"/>
        </w:rPr>
        <w:t>(RE-)MODELER LES IDENTIT</w:t>
      </w:r>
      <w:r>
        <w:rPr>
          <w:rFonts w:ascii="Times New Roman" w:hAnsi="Times New Roman" w:cs="Times New Roman"/>
          <w:b/>
          <w:sz w:val="48"/>
          <w:szCs w:val="48"/>
          <w:lang w:val="fr-FR"/>
        </w:rPr>
        <w:t>É</w:t>
      </w:r>
      <w:r w:rsidRPr="00DB34F3">
        <w:rPr>
          <w:rFonts w:ascii="Times New Roman" w:hAnsi="Times New Roman" w:cs="Times New Roman"/>
          <w:b/>
          <w:sz w:val="48"/>
          <w:szCs w:val="48"/>
          <w:lang w:val="fr-FR"/>
        </w:rPr>
        <w:t>S</w:t>
      </w:r>
    </w:p>
    <w:p w14:paraId="5DD4A122" w14:textId="77777777" w:rsidR="000A0A5F" w:rsidRPr="00DB34F3" w:rsidRDefault="000A0A5F" w:rsidP="000A0A5F">
      <w:pPr>
        <w:jc w:val="center"/>
        <w:rPr>
          <w:rFonts w:ascii="Times New Roman" w:hAnsi="Times New Roman" w:cs="Times New Roman"/>
          <w:i/>
          <w:sz w:val="40"/>
          <w:szCs w:val="40"/>
          <w:lang w:val="fr-FR"/>
        </w:rPr>
      </w:pPr>
    </w:p>
    <w:p w14:paraId="413683DF" w14:textId="77777777" w:rsidR="000A0A5F" w:rsidRDefault="000A0A5F" w:rsidP="000A0A5F">
      <w:pPr>
        <w:spacing w:line="276" w:lineRule="auto"/>
        <w:jc w:val="center"/>
        <w:rPr>
          <w:lang w:val="fr-FR"/>
        </w:rPr>
      </w:pPr>
      <w:r>
        <w:rPr>
          <w:rFonts w:ascii="Times New Roman" w:hAnsi="Times New Roman" w:cs="Times New Roman"/>
          <w:b/>
          <w:sz w:val="32"/>
          <w:szCs w:val="32"/>
          <w:lang w:val="fr-FR"/>
        </w:rPr>
        <w:t>Université d’Exeter – vendredi 7 septembre 2018</w:t>
      </w:r>
    </w:p>
    <w:p w14:paraId="636DD8C7" w14:textId="77777777" w:rsidR="000A0A5F" w:rsidRDefault="000A0A5F" w:rsidP="000A0A5F">
      <w:pPr>
        <w:spacing w:line="276" w:lineRule="auto"/>
        <w:jc w:val="center"/>
        <w:rPr>
          <w:lang w:val="fr-FR"/>
        </w:rPr>
      </w:pPr>
      <w:r>
        <w:rPr>
          <w:rFonts w:ascii="Times New Roman" w:hAnsi="Times New Roman" w:cs="Times New Roman"/>
          <w:color w:val="000000"/>
          <w:sz w:val="28"/>
          <w:szCs w:val="28"/>
          <w:lang w:val="fr-FR"/>
        </w:rPr>
        <w:t xml:space="preserve">Avec le soutien de la SDN et de la Faculté des Sciences Humaines, Université d’Exeter </w:t>
      </w:r>
    </w:p>
    <w:p w14:paraId="0822312C" w14:textId="77777777" w:rsidR="000A0A5F" w:rsidRDefault="000A0A5F" w:rsidP="000A0A5F">
      <w:pPr>
        <w:jc w:val="center"/>
        <w:rPr>
          <w:rFonts w:ascii="Times New Roman" w:hAnsi="Times New Roman" w:cs="Times New Roman"/>
          <w:sz w:val="32"/>
          <w:lang w:val="fr-FR"/>
        </w:rPr>
      </w:pPr>
    </w:p>
    <w:p w14:paraId="22C52786" w14:textId="77777777" w:rsidR="000A0A5F" w:rsidRDefault="000A0A5F" w:rsidP="000A0A5F">
      <w:pPr>
        <w:jc w:val="center"/>
        <w:rPr>
          <w:rFonts w:ascii="Times New Roman" w:hAnsi="Times New Roman" w:cs="Times New Roman"/>
          <w:sz w:val="32"/>
          <w:szCs w:val="32"/>
          <w:lang w:val="fr-FR"/>
        </w:rPr>
      </w:pPr>
    </w:p>
    <w:p w14:paraId="0089FE8C" w14:textId="77777777" w:rsidR="000A0A5F" w:rsidRDefault="000A0A5F" w:rsidP="000A0A5F">
      <w:pPr>
        <w:jc w:val="center"/>
        <w:rPr>
          <w:lang w:val="fr-FR"/>
        </w:rPr>
      </w:pPr>
      <w:bookmarkStart w:id="1" w:name="__DdeLink__2923_2103991482"/>
      <w:bookmarkEnd w:id="1"/>
      <w:r>
        <w:rPr>
          <w:rFonts w:ascii="Times New Roman" w:hAnsi="Times New Roman" w:cs="Times New Roman"/>
          <w:sz w:val="32"/>
          <w:szCs w:val="32"/>
          <w:lang w:val="fr-FR"/>
        </w:rPr>
        <w:t xml:space="preserve">APPEL À COMMUNICATIONS </w:t>
      </w:r>
    </w:p>
    <w:p w14:paraId="48F7038C" w14:textId="77777777" w:rsidR="000A0A5F" w:rsidRDefault="000A0A5F" w:rsidP="000A0A5F">
      <w:pPr>
        <w:spacing w:line="360" w:lineRule="auto"/>
        <w:jc w:val="both"/>
        <w:rPr>
          <w:rFonts w:ascii="Times New Roman" w:hAnsi="Times New Roman" w:cs="Times New Roman"/>
          <w:b/>
          <w:bCs/>
          <w:lang w:val="fr-FR"/>
        </w:rPr>
      </w:pPr>
    </w:p>
    <w:p w14:paraId="474FDEA9" w14:textId="77777777" w:rsidR="000A0A5F" w:rsidRDefault="000A0A5F" w:rsidP="000A0A5F">
      <w:pPr>
        <w:spacing w:line="360" w:lineRule="auto"/>
        <w:jc w:val="both"/>
        <w:rPr>
          <w:rFonts w:ascii="Times New Roman" w:hAnsi="Times New Roman" w:cs="Times New Roman"/>
          <w:lang w:val="fr-FR"/>
        </w:rPr>
      </w:pPr>
    </w:p>
    <w:p w14:paraId="5E1DE5AA" w14:textId="77777777" w:rsidR="000A0A5F" w:rsidRPr="00DB34F3" w:rsidRDefault="000A0A5F" w:rsidP="000A0A5F">
      <w:pPr>
        <w:spacing w:line="360" w:lineRule="auto"/>
        <w:jc w:val="both"/>
        <w:rPr>
          <w:lang w:val="fr-FR"/>
        </w:rPr>
      </w:pPr>
      <w:r>
        <w:rPr>
          <w:rFonts w:ascii="Times New Roman" w:hAnsi="Times New Roman" w:cs="Times New Roman"/>
          <w:lang w:val="fr-FR"/>
        </w:rPr>
        <w:t>De la Révolution française à la Grande Guerre, le long XIX</w:t>
      </w:r>
      <w:r>
        <w:rPr>
          <w:rFonts w:ascii="Times New Roman" w:hAnsi="Times New Roman" w:cs="Times New Roman"/>
          <w:vertAlign w:val="superscript"/>
          <w:lang w:val="fr-FR"/>
        </w:rPr>
        <w:t>e</w:t>
      </w:r>
      <w:r>
        <w:rPr>
          <w:rFonts w:ascii="Times New Roman" w:hAnsi="Times New Roman" w:cs="Times New Roman"/>
          <w:lang w:val="fr-FR"/>
        </w:rPr>
        <w:t xml:space="preserve"> siècle en France connaît   l’avènement et la chute de plusieurs formes de gouvernement, ainsi qu’une succession de différents mouvements culturels, du Néoclassicisme au Modernisme. Pendant cette période, le pays subit une série de changements sociétaux, économiques et culturels déterminants, qui exercent un impact considérable sur la façon dont les identités étaient construites et perçues. En 1914, le processus d’urbanisation, l’établissement de l’enseignement primaire public, gratuit et obligatoire, les avancées scientifiques et technologiques, l’expansion coloniale, et les opportunités de mobilité sociale accrues, parmi d’autres facteurs, permettent à la France de se transformer, comme l’a dit l’historien Eugen Weber, d’un ‘pays de paysans en une nation de Français’ et, l’on pourrait ajouter, de Françaises. </w:t>
      </w:r>
    </w:p>
    <w:p w14:paraId="3C0096A8" w14:textId="77777777" w:rsidR="000A0A5F" w:rsidRPr="0068641A" w:rsidRDefault="000A0A5F" w:rsidP="000A0A5F">
      <w:pPr>
        <w:spacing w:line="360" w:lineRule="auto"/>
        <w:ind w:firstLine="720"/>
        <w:jc w:val="both"/>
        <w:rPr>
          <w:lang w:val="fr-FR"/>
        </w:rPr>
      </w:pPr>
      <w:r>
        <w:rPr>
          <w:rFonts w:ascii="Times New Roman" w:hAnsi="Times New Roman" w:cs="Times New Roman"/>
          <w:lang w:val="fr-FR"/>
        </w:rPr>
        <w:t>Ce colloque a pour but d’explorer comment les identités étaient modelées et remodelées à travers le long XIX</w:t>
      </w:r>
      <w:r>
        <w:rPr>
          <w:rFonts w:ascii="Times New Roman" w:hAnsi="Times New Roman" w:cs="Times New Roman"/>
          <w:vertAlign w:val="superscript"/>
          <w:lang w:val="fr-FR"/>
        </w:rPr>
        <w:t>e</w:t>
      </w:r>
      <w:r>
        <w:rPr>
          <w:rFonts w:ascii="Times New Roman" w:hAnsi="Times New Roman" w:cs="Times New Roman"/>
          <w:lang w:val="fr-FR"/>
        </w:rPr>
        <w:t xml:space="preserve"> siècle</w:t>
      </w:r>
      <w:r w:rsidRPr="0068641A">
        <w:rPr>
          <w:rFonts w:ascii="Times New Roman" w:hAnsi="Times New Roman" w:cs="Times New Roman"/>
          <w:lang w:val="fr-FR"/>
        </w:rPr>
        <w:t xml:space="preserve">. </w:t>
      </w:r>
      <w:r>
        <w:rPr>
          <w:rFonts w:ascii="Times New Roman" w:hAnsi="Times New Roman" w:cs="Times New Roman"/>
          <w:lang w:val="fr-FR"/>
        </w:rPr>
        <w:t xml:space="preserve">Nous sommes heureux d’accueillir des communications d’une </w:t>
      </w:r>
      <w:r>
        <w:rPr>
          <w:rFonts w:ascii="Times New Roman" w:hAnsi="Times New Roman" w:cs="Times New Roman"/>
          <w:lang w:val="fr-FR"/>
        </w:rPr>
        <w:lastRenderedPageBreak/>
        <w:t xml:space="preserve">durée de 20 minutes, en français ou en anglais, abordant le sujet du colloque par rapport à la culture, l’histoire, la littérature, la musique et l’histoire de l’art français et francophones. </w:t>
      </w:r>
    </w:p>
    <w:p w14:paraId="7DA07415" w14:textId="77777777" w:rsidR="000A0A5F" w:rsidRPr="0068641A" w:rsidRDefault="000A0A5F" w:rsidP="000A0A5F">
      <w:pPr>
        <w:spacing w:line="360" w:lineRule="auto"/>
        <w:ind w:firstLine="360"/>
        <w:jc w:val="both"/>
        <w:rPr>
          <w:lang w:val="fr-FR"/>
        </w:rPr>
      </w:pPr>
      <w:r>
        <w:rPr>
          <w:rFonts w:ascii="Times New Roman" w:hAnsi="Times New Roman" w:cs="Times New Roman"/>
          <w:color w:val="000000"/>
          <w:lang w:val="fr-FR"/>
        </w:rPr>
        <w:t xml:space="preserve">Les thèmes de recherche incluent, sans s’y limiter : </w:t>
      </w:r>
    </w:p>
    <w:p w14:paraId="0F924DA8" w14:textId="77777777" w:rsidR="000A0A5F" w:rsidRPr="0068641A" w:rsidRDefault="000A0A5F" w:rsidP="000A0A5F">
      <w:pPr>
        <w:spacing w:line="360" w:lineRule="auto"/>
        <w:jc w:val="both"/>
        <w:rPr>
          <w:rFonts w:ascii="Times New Roman" w:hAnsi="Times New Roman" w:cs="Times New Roman"/>
          <w:lang w:val="fr-FR"/>
        </w:rPr>
      </w:pPr>
    </w:p>
    <w:p w14:paraId="7AB9DB9A" w14:textId="77777777" w:rsidR="000A0A5F" w:rsidRDefault="000A0A5F" w:rsidP="000A0A5F">
      <w:pPr>
        <w:pStyle w:val="ListParagraph"/>
        <w:numPr>
          <w:ilvl w:val="0"/>
          <w:numId w:val="2"/>
        </w:numPr>
        <w:suppressAutoHyphens w:val="0"/>
        <w:spacing w:line="360" w:lineRule="auto"/>
        <w:jc w:val="both"/>
        <w:rPr>
          <w:lang w:val="fr-FR"/>
        </w:rPr>
      </w:pPr>
      <w:r>
        <w:rPr>
          <w:rFonts w:ascii="Times New Roman" w:hAnsi="Times New Roman" w:cs="Times New Roman"/>
          <w:lang w:val="fr-FR"/>
        </w:rPr>
        <w:t>Identités régionales, nationales et raciales</w:t>
      </w:r>
    </w:p>
    <w:p w14:paraId="472A9E47" w14:textId="77777777" w:rsidR="000A0A5F" w:rsidRDefault="000A0A5F" w:rsidP="000A0A5F">
      <w:pPr>
        <w:pStyle w:val="ListParagraph"/>
        <w:numPr>
          <w:ilvl w:val="0"/>
          <w:numId w:val="2"/>
        </w:numPr>
        <w:suppressAutoHyphens w:val="0"/>
        <w:spacing w:line="360" w:lineRule="auto"/>
        <w:jc w:val="both"/>
        <w:rPr>
          <w:lang w:val="fr-FR"/>
        </w:rPr>
      </w:pPr>
      <w:r>
        <w:rPr>
          <w:rFonts w:ascii="Times New Roman" w:hAnsi="Times New Roman" w:cs="Times New Roman"/>
          <w:lang w:val="fr-FR"/>
        </w:rPr>
        <w:t>Types sociaux et identités professionnelles</w:t>
      </w:r>
    </w:p>
    <w:p w14:paraId="4906E308" w14:textId="77777777" w:rsidR="000A0A5F" w:rsidRDefault="000A0A5F" w:rsidP="000A0A5F">
      <w:pPr>
        <w:pStyle w:val="ListParagraph"/>
        <w:numPr>
          <w:ilvl w:val="0"/>
          <w:numId w:val="2"/>
        </w:numPr>
        <w:suppressAutoHyphens w:val="0"/>
        <w:spacing w:line="360" w:lineRule="auto"/>
        <w:jc w:val="both"/>
        <w:rPr>
          <w:lang w:val="fr-FR"/>
        </w:rPr>
      </w:pPr>
      <w:r>
        <w:rPr>
          <w:rFonts w:ascii="Times New Roman" w:hAnsi="Times New Roman" w:cs="Times New Roman"/>
          <w:lang w:val="fr-FR"/>
        </w:rPr>
        <w:t>Identités religieuses, culturelles et interculturelles</w:t>
      </w:r>
    </w:p>
    <w:p w14:paraId="2840908F" w14:textId="77777777" w:rsidR="000A0A5F" w:rsidRDefault="000A0A5F" w:rsidP="000A0A5F">
      <w:pPr>
        <w:pStyle w:val="ListParagraph"/>
        <w:numPr>
          <w:ilvl w:val="0"/>
          <w:numId w:val="2"/>
        </w:numPr>
        <w:suppressAutoHyphens w:val="0"/>
        <w:spacing w:line="360" w:lineRule="auto"/>
        <w:jc w:val="both"/>
        <w:rPr>
          <w:lang w:val="fr-FR"/>
        </w:rPr>
      </w:pPr>
      <w:r>
        <w:rPr>
          <w:rFonts w:ascii="Times New Roman" w:hAnsi="Times New Roman" w:cs="Times New Roman"/>
          <w:lang w:val="fr-FR"/>
        </w:rPr>
        <w:t xml:space="preserve">Identités de genre et </w:t>
      </w:r>
      <w:proofErr w:type="spellStart"/>
      <w:r>
        <w:rPr>
          <w:rFonts w:ascii="Times New Roman" w:hAnsi="Times New Roman" w:cs="Times New Roman"/>
          <w:lang w:val="fr-FR"/>
        </w:rPr>
        <w:t>queer</w:t>
      </w:r>
      <w:proofErr w:type="spellEnd"/>
    </w:p>
    <w:p w14:paraId="4FF691F1" w14:textId="77777777" w:rsidR="000A0A5F" w:rsidRDefault="000A0A5F" w:rsidP="000A0A5F">
      <w:pPr>
        <w:pStyle w:val="ListParagraph"/>
        <w:numPr>
          <w:ilvl w:val="0"/>
          <w:numId w:val="2"/>
        </w:numPr>
        <w:suppressAutoHyphens w:val="0"/>
        <w:spacing w:line="360" w:lineRule="auto"/>
        <w:jc w:val="both"/>
        <w:rPr>
          <w:lang w:val="fr-FR"/>
        </w:rPr>
      </w:pPr>
      <w:r>
        <w:rPr>
          <w:rFonts w:ascii="Times New Roman" w:hAnsi="Times New Roman" w:cs="Times New Roman"/>
          <w:lang w:val="fr-FR"/>
        </w:rPr>
        <w:t>Identités urbaines</w:t>
      </w:r>
    </w:p>
    <w:p w14:paraId="4149BC24" w14:textId="77777777" w:rsidR="000A0A5F" w:rsidRDefault="000A0A5F" w:rsidP="000A0A5F">
      <w:pPr>
        <w:pStyle w:val="ListParagraph"/>
        <w:numPr>
          <w:ilvl w:val="0"/>
          <w:numId w:val="2"/>
        </w:numPr>
        <w:suppressAutoHyphens w:val="0"/>
        <w:spacing w:line="360" w:lineRule="auto"/>
        <w:jc w:val="both"/>
        <w:rPr>
          <w:lang w:val="fr-FR"/>
        </w:rPr>
      </w:pPr>
      <w:r>
        <w:rPr>
          <w:rFonts w:ascii="Times New Roman" w:hAnsi="Times New Roman" w:cs="Times New Roman"/>
          <w:lang w:val="fr-FR"/>
        </w:rPr>
        <w:t>Mémoire et identité</w:t>
      </w:r>
    </w:p>
    <w:p w14:paraId="44C39901" w14:textId="77777777" w:rsidR="000A0A5F" w:rsidRDefault="000A0A5F" w:rsidP="000A0A5F">
      <w:pPr>
        <w:pStyle w:val="ListParagraph"/>
        <w:numPr>
          <w:ilvl w:val="0"/>
          <w:numId w:val="2"/>
        </w:numPr>
        <w:suppressAutoHyphens w:val="0"/>
        <w:spacing w:line="360" w:lineRule="auto"/>
        <w:jc w:val="both"/>
        <w:rPr>
          <w:lang w:val="fr-FR"/>
        </w:rPr>
      </w:pPr>
      <w:r>
        <w:rPr>
          <w:rFonts w:ascii="Times New Roman" w:hAnsi="Times New Roman" w:cs="Times New Roman"/>
          <w:lang w:val="fr-FR"/>
        </w:rPr>
        <w:t>Langage et identités</w:t>
      </w:r>
    </w:p>
    <w:p w14:paraId="1ED192BB" w14:textId="77777777" w:rsidR="000A0A5F" w:rsidRDefault="000A0A5F" w:rsidP="000A0A5F">
      <w:pPr>
        <w:pStyle w:val="ListParagraph"/>
        <w:numPr>
          <w:ilvl w:val="0"/>
          <w:numId w:val="2"/>
        </w:numPr>
        <w:suppressAutoHyphens w:val="0"/>
        <w:spacing w:line="360" w:lineRule="auto"/>
        <w:jc w:val="both"/>
        <w:rPr>
          <w:lang w:val="fr-FR"/>
        </w:rPr>
      </w:pPr>
      <w:r>
        <w:rPr>
          <w:rFonts w:ascii="Times New Roman" w:hAnsi="Times New Roman" w:cs="Times New Roman"/>
          <w:lang w:val="fr-FR"/>
        </w:rPr>
        <w:t>Pouvoir, classe et identité</w:t>
      </w:r>
    </w:p>
    <w:p w14:paraId="68F6E1D4" w14:textId="77777777" w:rsidR="000A0A5F" w:rsidRDefault="000A0A5F" w:rsidP="000A0A5F">
      <w:pPr>
        <w:pStyle w:val="ListParagraph"/>
        <w:numPr>
          <w:ilvl w:val="0"/>
          <w:numId w:val="2"/>
        </w:numPr>
        <w:suppressAutoHyphens w:val="0"/>
        <w:spacing w:line="360" w:lineRule="auto"/>
        <w:jc w:val="both"/>
        <w:rPr>
          <w:lang w:val="fr-FR"/>
        </w:rPr>
      </w:pPr>
      <w:r>
        <w:rPr>
          <w:rFonts w:ascii="Times New Roman" w:hAnsi="Times New Roman" w:cs="Times New Roman"/>
          <w:lang w:val="fr-FR"/>
        </w:rPr>
        <w:t>Technologie, modernité et identité</w:t>
      </w:r>
    </w:p>
    <w:p w14:paraId="6242704F" w14:textId="77777777" w:rsidR="000A0A5F" w:rsidRDefault="000A0A5F" w:rsidP="000A0A5F">
      <w:pPr>
        <w:pStyle w:val="ListParagraph"/>
        <w:numPr>
          <w:ilvl w:val="0"/>
          <w:numId w:val="2"/>
        </w:numPr>
        <w:suppressAutoHyphens w:val="0"/>
        <w:spacing w:line="360" w:lineRule="auto"/>
        <w:jc w:val="both"/>
        <w:rPr>
          <w:lang w:val="fr-FR"/>
        </w:rPr>
      </w:pPr>
      <w:r>
        <w:rPr>
          <w:rFonts w:ascii="Times New Roman" w:hAnsi="Times New Roman" w:cs="Times New Roman"/>
          <w:lang w:val="fr-FR"/>
        </w:rPr>
        <w:t>Identité et espace</w:t>
      </w:r>
    </w:p>
    <w:p w14:paraId="29DB6EED" w14:textId="77777777" w:rsidR="000A0A5F" w:rsidRDefault="000A0A5F" w:rsidP="000A0A5F">
      <w:pPr>
        <w:pStyle w:val="ListParagraph"/>
        <w:numPr>
          <w:ilvl w:val="0"/>
          <w:numId w:val="2"/>
        </w:numPr>
        <w:suppressAutoHyphens w:val="0"/>
        <w:spacing w:line="360" w:lineRule="auto"/>
        <w:jc w:val="both"/>
        <w:rPr>
          <w:lang w:val="fr-FR"/>
        </w:rPr>
      </w:pPr>
      <w:r>
        <w:rPr>
          <w:rFonts w:ascii="Times New Roman" w:hAnsi="Times New Roman" w:cs="Times New Roman"/>
          <w:lang w:val="fr-FR"/>
        </w:rPr>
        <w:t>Age, étapes de la vie et identité</w:t>
      </w:r>
    </w:p>
    <w:p w14:paraId="623B46F9" w14:textId="77777777" w:rsidR="000A0A5F" w:rsidRDefault="000A0A5F" w:rsidP="000A0A5F">
      <w:pPr>
        <w:pStyle w:val="ListParagraph"/>
        <w:numPr>
          <w:ilvl w:val="0"/>
          <w:numId w:val="2"/>
        </w:numPr>
        <w:suppressAutoHyphens w:val="0"/>
        <w:spacing w:line="360" w:lineRule="auto"/>
        <w:jc w:val="both"/>
        <w:rPr>
          <w:lang w:val="fr-FR"/>
        </w:rPr>
      </w:pPr>
      <w:r>
        <w:rPr>
          <w:rFonts w:ascii="Times New Roman" w:hAnsi="Times New Roman" w:cs="Times New Roman"/>
          <w:lang w:val="fr-FR"/>
        </w:rPr>
        <w:t>Identité et santé</w:t>
      </w:r>
    </w:p>
    <w:p w14:paraId="171EA63C" w14:textId="77777777" w:rsidR="000A0A5F" w:rsidRDefault="000A0A5F" w:rsidP="000A0A5F">
      <w:pPr>
        <w:pStyle w:val="ListParagraph"/>
        <w:numPr>
          <w:ilvl w:val="0"/>
          <w:numId w:val="2"/>
        </w:numPr>
        <w:suppressAutoHyphens w:val="0"/>
        <w:spacing w:line="360" w:lineRule="auto"/>
        <w:jc w:val="both"/>
        <w:rPr>
          <w:lang w:val="fr-FR"/>
        </w:rPr>
      </w:pPr>
      <w:r>
        <w:rPr>
          <w:rFonts w:ascii="Times New Roman" w:hAnsi="Times New Roman" w:cs="Times New Roman"/>
          <w:lang w:val="fr-FR"/>
        </w:rPr>
        <w:t>Identité et l’Autre</w:t>
      </w:r>
    </w:p>
    <w:p w14:paraId="0DDC153B" w14:textId="77777777" w:rsidR="000A0A5F" w:rsidRDefault="000A0A5F" w:rsidP="000A0A5F">
      <w:pPr>
        <w:pStyle w:val="ListParagraph"/>
        <w:spacing w:line="360" w:lineRule="auto"/>
        <w:ind w:left="1440"/>
        <w:jc w:val="both"/>
        <w:rPr>
          <w:rFonts w:ascii="Times New Roman" w:hAnsi="Times New Roman" w:cs="Times New Roman"/>
          <w:lang w:val="fr-FR"/>
        </w:rPr>
      </w:pPr>
    </w:p>
    <w:p w14:paraId="4F272C35" w14:textId="77777777" w:rsidR="000A0A5F" w:rsidRDefault="000A0A5F" w:rsidP="000A0A5F">
      <w:pPr>
        <w:spacing w:line="360" w:lineRule="auto"/>
        <w:jc w:val="both"/>
        <w:rPr>
          <w:rFonts w:ascii="Times New Roman" w:hAnsi="Times New Roman" w:cs="Times New Roman"/>
          <w:lang w:val="fr-FR"/>
        </w:rPr>
      </w:pPr>
    </w:p>
    <w:p w14:paraId="2CD7DACD" w14:textId="77777777" w:rsidR="000A0A5F" w:rsidRPr="0068641A" w:rsidRDefault="000A0A5F" w:rsidP="000A0A5F">
      <w:pPr>
        <w:spacing w:line="360" w:lineRule="auto"/>
        <w:jc w:val="both"/>
        <w:rPr>
          <w:lang w:val="fr-FR"/>
        </w:rPr>
      </w:pPr>
      <w:r>
        <w:rPr>
          <w:rFonts w:ascii="Times New Roman" w:hAnsi="Times New Roman" w:cs="Times New Roman"/>
          <w:lang w:val="fr-FR"/>
        </w:rPr>
        <w:t xml:space="preserve">Les propositions de communication (250 mots environ) et des courtes biographies sont à envoyer en pièce-jointe à </w:t>
      </w:r>
      <w:proofErr w:type="spellStart"/>
      <w:r>
        <w:rPr>
          <w:rFonts w:ascii="Times New Roman" w:hAnsi="Times New Roman" w:cs="Times New Roman"/>
          <w:lang w:val="fr-FR"/>
        </w:rPr>
        <w:t>Giada</w:t>
      </w:r>
      <w:proofErr w:type="spellEnd"/>
      <w:r>
        <w:rPr>
          <w:rFonts w:ascii="Times New Roman" w:hAnsi="Times New Roman" w:cs="Times New Roman"/>
          <w:lang w:val="fr-FR"/>
        </w:rPr>
        <w:t xml:space="preserve"> </w:t>
      </w:r>
      <w:proofErr w:type="spellStart"/>
      <w:r>
        <w:rPr>
          <w:rFonts w:ascii="Times New Roman" w:hAnsi="Times New Roman" w:cs="Times New Roman"/>
          <w:lang w:val="fr-FR"/>
        </w:rPr>
        <w:t>Alessandroni</w:t>
      </w:r>
      <w:proofErr w:type="spellEnd"/>
      <w:r>
        <w:rPr>
          <w:rFonts w:ascii="Times New Roman" w:hAnsi="Times New Roman" w:cs="Times New Roman"/>
          <w:lang w:val="fr-FR"/>
        </w:rPr>
        <w:t xml:space="preserve"> (</w:t>
      </w:r>
      <w:hyperlink r:id="rId7">
        <w:r>
          <w:rPr>
            <w:rStyle w:val="InternetLink"/>
            <w:rFonts w:cs="Times New Roman"/>
            <w:lang w:val="fr-FR"/>
          </w:rPr>
          <w:t>ga291@exeter.ac.uk</w:t>
        </w:r>
      </w:hyperlink>
      <w:r>
        <w:rPr>
          <w:rFonts w:ascii="Times New Roman" w:hAnsi="Times New Roman" w:cs="Times New Roman"/>
          <w:lang w:val="fr-FR"/>
        </w:rPr>
        <w:t xml:space="preserve">) avant </w:t>
      </w:r>
      <w:r>
        <w:rPr>
          <w:rFonts w:ascii="Times New Roman" w:hAnsi="Times New Roman" w:cs="Times New Roman"/>
          <w:b/>
          <w:bCs/>
          <w:lang w:val="fr-FR"/>
        </w:rPr>
        <w:t>jeudi 31 mai 2018</w:t>
      </w:r>
      <w:r>
        <w:rPr>
          <w:rFonts w:ascii="Times New Roman" w:hAnsi="Times New Roman" w:cs="Times New Roman"/>
          <w:lang w:val="fr-FR"/>
        </w:rPr>
        <w:t xml:space="preserve">. </w:t>
      </w:r>
    </w:p>
    <w:p w14:paraId="6FF1B360" w14:textId="77777777" w:rsidR="000A0A5F" w:rsidRDefault="000A0A5F" w:rsidP="000A0A5F">
      <w:pPr>
        <w:spacing w:line="360" w:lineRule="auto"/>
        <w:jc w:val="both"/>
        <w:rPr>
          <w:rFonts w:ascii="Times New Roman" w:hAnsi="Times New Roman" w:cs="Times New Roman"/>
          <w:lang w:val="fr-FR"/>
        </w:rPr>
      </w:pPr>
    </w:p>
    <w:p w14:paraId="267B5FF7" w14:textId="77777777" w:rsidR="000A0A5F" w:rsidRDefault="000A0A5F" w:rsidP="000A0A5F">
      <w:pPr>
        <w:spacing w:line="360" w:lineRule="auto"/>
        <w:jc w:val="both"/>
        <w:rPr>
          <w:lang w:val="fr-FR"/>
        </w:rPr>
      </w:pPr>
      <w:r>
        <w:rPr>
          <w:rFonts w:ascii="Times New Roman" w:hAnsi="Times New Roman" w:cs="Times New Roman"/>
          <w:lang w:val="fr-FR"/>
        </w:rPr>
        <w:t>L’intervenant principal de ce colloque est le professeur</w:t>
      </w:r>
      <w:r>
        <w:rPr>
          <w:rFonts w:ascii="Times New Roman" w:hAnsi="Times New Roman" w:cs="Times New Roman"/>
          <w:b/>
          <w:lang w:val="fr-FR"/>
        </w:rPr>
        <w:t xml:space="preserve"> Seth </w:t>
      </w:r>
      <w:proofErr w:type="spellStart"/>
      <w:r>
        <w:rPr>
          <w:rFonts w:ascii="Times New Roman" w:hAnsi="Times New Roman" w:cs="Times New Roman"/>
          <w:b/>
          <w:lang w:val="fr-FR"/>
        </w:rPr>
        <w:t>Whidden</w:t>
      </w:r>
      <w:proofErr w:type="spellEnd"/>
      <w:r>
        <w:rPr>
          <w:rFonts w:ascii="Times New Roman" w:hAnsi="Times New Roman" w:cs="Times New Roman"/>
          <w:b/>
          <w:lang w:val="fr-FR"/>
        </w:rPr>
        <w:t xml:space="preserve"> </w:t>
      </w:r>
      <w:r>
        <w:rPr>
          <w:rFonts w:ascii="Times New Roman" w:hAnsi="Times New Roman" w:cs="Times New Roman"/>
          <w:lang w:val="fr-FR"/>
        </w:rPr>
        <w:t xml:space="preserve">(Université d’Oxford), Rédacteur de la revue américaine </w:t>
      </w:r>
      <w:proofErr w:type="spellStart"/>
      <w:r w:rsidRPr="00E821B8">
        <w:rPr>
          <w:rFonts w:ascii="Times New Roman" w:hAnsi="Times New Roman" w:cs="Times New Roman"/>
          <w:i/>
          <w:lang w:val="fr-FR"/>
        </w:rPr>
        <w:t>Nineteenth</w:t>
      </w:r>
      <w:proofErr w:type="spellEnd"/>
      <w:r w:rsidRPr="00E821B8">
        <w:rPr>
          <w:rFonts w:ascii="Times New Roman" w:hAnsi="Times New Roman" w:cs="Times New Roman"/>
          <w:i/>
          <w:lang w:val="fr-FR"/>
        </w:rPr>
        <w:t xml:space="preserve">-Century French </w:t>
      </w:r>
      <w:proofErr w:type="spellStart"/>
      <w:r w:rsidRPr="00E821B8">
        <w:rPr>
          <w:rFonts w:ascii="Times New Roman" w:hAnsi="Times New Roman" w:cs="Times New Roman"/>
          <w:i/>
          <w:lang w:val="fr-FR"/>
        </w:rPr>
        <w:t>Studies</w:t>
      </w:r>
      <w:proofErr w:type="spellEnd"/>
      <w:r>
        <w:rPr>
          <w:rFonts w:ascii="Times New Roman" w:hAnsi="Times New Roman" w:cs="Times New Roman"/>
          <w:lang w:val="fr-FR"/>
        </w:rPr>
        <w:t>, et le programme comprend une séance portant sur la publication d’articles de recherche assurée par le professeur</w:t>
      </w:r>
      <w:r>
        <w:rPr>
          <w:rFonts w:ascii="Times New Roman" w:hAnsi="Times New Roman" w:cs="Times New Roman"/>
          <w:b/>
          <w:lang w:val="fr-FR"/>
        </w:rPr>
        <w:t xml:space="preserve"> Tim </w:t>
      </w:r>
      <w:proofErr w:type="spellStart"/>
      <w:r>
        <w:rPr>
          <w:rFonts w:ascii="Times New Roman" w:hAnsi="Times New Roman" w:cs="Times New Roman"/>
          <w:b/>
          <w:lang w:val="fr-FR"/>
        </w:rPr>
        <w:t>Unwin</w:t>
      </w:r>
      <w:proofErr w:type="spellEnd"/>
      <w:r>
        <w:rPr>
          <w:rFonts w:ascii="Times New Roman" w:hAnsi="Times New Roman" w:cs="Times New Roman"/>
          <w:b/>
          <w:lang w:val="fr-FR"/>
        </w:rPr>
        <w:t xml:space="preserve"> </w:t>
      </w:r>
      <w:r>
        <w:rPr>
          <w:rFonts w:ascii="Times New Roman" w:hAnsi="Times New Roman" w:cs="Times New Roman"/>
          <w:lang w:val="fr-FR"/>
        </w:rPr>
        <w:t>(Université de Bristol), Rédacteur en chef de la revue britannique</w:t>
      </w:r>
      <w:r w:rsidRPr="00E821B8">
        <w:rPr>
          <w:rFonts w:ascii="Times New Roman" w:hAnsi="Times New Roman" w:cs="Times New Roman"/>
          <w:lang w:val="fr-FR"/>
        </w:rPr>
        <w:t xml:space="preserve"> </w:t>
      </w:r>
      <w:r w:rsidRPr="00E821B8">
        <w:rPr>
          <w:rFonts w:ascii="Times New Roman" w:hAnsi="Times New Roman" w:cs="Times New Roman"/>
          <w:i/>
          <w:lang w:val="fr-FR"/>
        </w:rPr>
        <w:t xml:space="preserve">French </w:t>
      </w:r>
      <w:proofErr w:type="spellStart"/>
      <w:r w:rsidRPr="00E821B8">
        <w:rPr>
          <w:rFonts w:ascii="Times New Roman" w:hAnsi="Times New Roman" w:cs="Times New Roman"/>
          <w:i/>
          <w:lang w:val="fr-FR"/>
        </w:rPr>
        <w:t>Studies</w:t>
      </w:r>
      <w:proofErr w:type="spellEnd"/>
      <w:r>
        <w:rPr>
          <w:rFonts w:ascii="Times New Roman" w:hAnsi="Times New Roman" w:cs="Times New Roman"/>
          <w:i/>
          <w:lang w:val="fr-FR"/>
        </w:rPr>
        <w:t>.</w:t>
      </w:r>
    </w:p>
    <w:p w14:paraId="661D4465" w14:textId="77777777" w:rsidR="000A0A5F" w:rsidRPr="00D44104" w:rsidRDefault="000A0A5F" w:rsidP="000A0A5F">
      <w:pPr>
        <w:rPr>
          <w:lang w:val="fr-FR"/>
        </w:rPr>
      </w:pPr>
    </w:p>
    <w:p w14:paraId="78BF40C1" w14:textId="77777777" w:rsidR="000A0A5F" w:rsidRPr="000A0A5F" w:rsidRDefault="000A0A5F" w:rsidP="00024EC4">
      <w:pPr>
        <w:rPr>
          <w:lang w:val="fr-FR"/>
        </w:rPr>
      </w:pPr>
    </w:p>
    <w:p w14:paraId="6B3FD79F" w14:textId="77777777" w:rsidR="00445FB2" w:rsidRPr="000A0A5F" w:rsidRDefault="00445FB2" w:rsidP="00024EC4">
      <w:pPr>
        <w:rPr>
          <w:lang w:val="fr-FR"/>
        </w:rPr>
      </w:pPr>
    </w:p>
    <w:sectPr w:rsidR="00445FB2" w:rsidRPr="000A0A5F" w:rsidSect="00DA17BB">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DengXian">
    <w:panose1 w:val="02010600030101010101"/>
    <w:charset w:val="86"/>
    <w:family w:val="auto"/>
    <w:pitch w:val="variable"/>
    <w:sig w:usb0="A00002BF" w:usb1="38CF7CFA" w:usb2="00000016" w:usb3="00000000" w:csb0="0004000F" w:csb1="00000000"/>
  </w:font>
  <w:font w:name="Segoe UI">
    <w:altName w:val="Cambria"/>
    <w:charset w:val="00"/>
    <w:family w:val="swiss"/>
    <w:pitch w:val="variable"/>
    <w:sig w:usb0="E4002EFF" w:usb1="C000E47F" w:usb2="00000009" w:usb3="00000000" w:csb0="000001FF" w:csb1="00000000"/>
  </w:font>
  <w:font w:name="Liberation Serif">
    <w:altName w:val="Times New Roman"/>
    <w:charset w:val="01"/>
    <w:family w:val="roman"/>
    <w:pitch w:val="variable"/>
  </w:font>
  <w:font w:name="Noto Sans CJK SC Regular">
    <w:panose1 w:val="00000000000000000000"/>
    <w:charset w:val="00"/>
    <w:family w:val="roman"/>
    <w:notTrueType/>
    <w:pitch w:val="default"/>
  </w:font>
  <w:font w:name="Mangal">
    <w:panose1 w:val="02040503050203030202"/>
    <w:charset w:val="00"/>
    <w:family w:val="auto"/>
    <w:pitch w:val="variable"/>
    <w:sig w:usb0="00008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125605E"/>
    <w:multiLevelType w:val="multilevel"/>
    <w:tmpl w:val="762C191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nsid w:val="64B672C8"/>
    <w:multiLevelType w:val="multilevel"/>
    <w:tmpl w:val="5E06909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4EC4"/>
    <w:rsid w:val="00024EC4"/>
    <w:rsid w:val="000A0A5F"/>
    <w:rsid w:val="00194C6C"/>
    <w:rsid w:val="00210DC6"/>
    <w:rsid w:val="00344C94"/>
    <w:rsid w:val="004360D6"/>
    <w:rsid w:val="00445FB2"/>
    <w:rsid w:val="004A1B59"/>
    <w:rsid w:val="00561F15"/>
    <w:rsid w:val="00765D3B"/>
    <w:rsid w:val="00845CA3"/>
    <w:rsid w:val="008E142F"/>
    <w:rsid w:val="00973EBA"/>
    <w:rsid w:val="00B0528F"/>
    <w:rsid w:val="00DA17BB"/>
    <w:rsid w:val="00E34155"/>
    <w:rsid w:val="00E9008A"/>
    <w:rsid w:val="00EF075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88D972"/>
  <w14:defaultImageDpi w14:val="32767"/>
  <w15:chartTrackingRefBased/>
  <w15:docId w15:val="{78C0A5CD-ECEE-C34C-B51F-A5FDDA2AC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GB" w:eastAsia="zh-CN"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24EC4"/>
    <w:rPr>
      <w:color w:val="0563C1" w:themeColor="hyperlink"/>
      <w:u w:val="single"/>
    </w:rPr>
  </w:style>
  <w:style w:type="character" w:customStyle="1" w:styleId="UnresolvedMention">
    <w:name w:val="Unresolved Mention"/>
    <w:basedOn w:val="DefaultParagraphFont"/>
    <w:uiPriority w:val="99"/>
    <w:rsid w:val="00024EC4"/>
    <w:rPr>
      <w:color w:val="808080"/>
      <w:shd w:val="clear" w:color="auto" w:fill="E6E6E6"/>
    </w:rPr>
  </w:style>
  <w:style w:type="character" w:customStyle="1" w:styleId="apple-converted-space">
    <w:name w:val="apple-converted-space"/>
    <w:basedOn w:val="DefaultParagraphFont"/>
    <w:rsid w:val="00845CA3"/>
  </w:style>
  <w:style w:type="paragraph" w:styleId="BalloonText">
    <w:name w:val="Balloon Text"/>
    <w:basedOn w:val="Normal"/>
    <w:link w:val="BalloonTextChar"/>
    <w:uiPriority w:val="99"/>
    <w:semiHidden/>
    <w:unhideWhenUsed/>
    <w:rsid w:val="00561F1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1F15"/>
    <w:rPr>
      <w:rFonts w:ascii="Segoe UI" w:hAnsi="Segoe UI" w:cs="Segoe UI"/>
      <w:sz w:val="18"/>
      <w:szCs w:val="18"/>
    </w:rPr>
  </w:style>
  <w:style w:type="character" w:styleId="CommentReference">
    <w:name w:val="annotation reference"/>
    <w:basedOn w:val="DefaultParagraphFont"/>
    <w:uiPriority w:val="99"/>
    <w:semiHidden/>
    <w:unhideWhenUsed/>
    <w:rsid w:val="00561F15"/>
    <w:rPr>
      <w:sz w:val="16"/>
      <w:szCs w:val="16"/>
    </w:rPr>
  </w:style>
  <w:style w:type="paragraph" w:styleId="CommentText">
    <w:name w:val="annotation text"/>
    <w:basedOn w:val="Normal"/>
    <w:link w:val="CommentTextChar"/>
    <w:uiPriority w:val="99"/>
    <w:semiHidden/>
    <w:unhideWhenUsed/>
    <w:rsid w:val="00561F15"/>
    <w:rPr>
      <w:sz w:val="20"/>
      <w:szCs w:val="20"/>
    </w:rPr>
  </w:style>
  <w:style w:type="character" w:customStyle="1" w:styleId="CommentTextChar">
    <w:name w:val="Comment Text Char"/>
    <w:basedOn w:val="DefaultParagraphFont"/>
    <w:link w:val="CommentText"/>
    <w:uiPriority w:val="99"/>
    <w:semiHidden/>
    <w:rsid w:val="00561F15"/>
    <w:rPr>
      <w:sz w:val="20"/>
      <w:szCs w:val="20"/>
    </w:rPr>
  </w:style>
  <w:style w:type="paragraph" w:styleId="CommentSubject">
    <w:name w:val="annotation subject"/>
    <w:basedOn w:val="CommentText"/>
    <w:next w:val="CommentText"/>
    <w:link w:val="CommentSubjectChar"/>
    <w:uiPriority w:val="99"/>
    <w:semiHidden/>
    <w:unhideWhenUsed/>
    <w:rsid w:val="00561F15"/>
    <w:rPr>
      <w:b/>
      <w:bCs/>
    </w:rPr>
  </w:style>
  <w:style w:type="character" w:customStyle="1" w:styleId="CommentSubjectChar">
    <w:name w:val="Comment Subject Char"/>
    <w:basedOn w:val="CommentTextChar"/>
    <w:link w:val="CommentSubject"/>
    <w:uiPriority w:val="99"/>
    <w:semiHidden/>
    <w:rsid w:val="00561F15"/>
    <w:rPr>
      <w:b/>
      <w:bCs/>
      <w:sz w:val="20"/>
      <w:szCs w:val="20"/>
    </w:rPr>
  </w:style>
  <w:style w:type="character" w:customStyle="1" w:styleId="InternetLink">
    <w:name w:val="Internet Link"/>
    <w:basedOn w:val="DefaultParagraphFont"/>
    <w:unhideWhenUsed/>
    <w:rsid w:val="000A0A5F"/>
    <w:rPr>
      <w:color w:val="0000FF"/>
      <w:u w:val="single"/>
    </w:rPr>
  </w:style>
  <w:style w:type="paragraph" w:styleId="ListParagraph">
    <w:name w:val="List Paragraph"/>
    <w:basedOn w:val="Normal"/>
    <w:qFormat/>
    <w:rsid w:val="000A0A5F"/>
    <w:pPr>
      <w:suppressAutoHyphens/>
      <w:ind w:left="720"/>
      <w:contextualSpacing/>
    </w:pPr>
    <w:rPr>
      <w:rFonts w:ascii="Liberation Serif" w:eastAsia="Noto Sans CJK SC Regular" w:hAnsi="Liberation Serif" w:cs="Mangal"/>
      <w:color w:val="00000A"/>
      <w:szCs w:val="21"/>
      <w:lang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0019744">
      <w:bodyDiv w:val="1"/>
      <w:marLeft w:val="0"/>
      <w:marRight w:val="0"/>
      <w:marTop w:val="0"/>
      <w:marBottom w:val="0"/>
      <w:divBdr>
        <w:top w:val="none" w:sz="0" w:space="0" w:color="auto"/>
        <w:left w:val="none" w:sz="0" w:space="0" w:color="auto"/>
        <w:bottom w:val="none" w:sz="0" w:space="0" w:color="auto"/>
        <w:right w:val="none" w:sz="0" w:space="0" w:color="auto"/>
      </w:divBdr>
    </w:div>
    <w:div w:id="1757095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hyperlink" Target="mailto:g291@exeter.ac.uk"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387</Words>
  <Characters>2206</Characters>
  <Application>Microsoft Macintosh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giada alessandroni</dc:creator>
  <cp:keywords/>
  <dc:description/>
  <cp:lastModifiedBy>Microsoft Office User</cp:lastModifiedBy>
  <cp:revision>2</cp:revision>
  <dcterms:created xsi:type="dcterms:W3CDTF">2018-02-14T21:58:00Z</dcterms:created>
  <dcterms:modified xsi:type="dcterms:W3CDTF">2018-02-14T21:58:00Z</dcterms:modified>
</cp:coreProperties>
</file>